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BD0" w:rsidRDefault="00702B48" w:rsidP="00702B48">
      <w:pPr>
        <w:spacing w:line="240" w:lineRule="auto"/>
        <w:rPr>
          <w:b/>
          <w:sz w:val="28"/>
          <w:szCs w:val="28"/>
        </w:rPr>
      </w:pPr>
      <w:r>
        <w:rPr>
          <w:b/>
          <w:sz w:val="28"/>
          <w:szCs w:val="28"/>
        </w:rPr>
        <w:t xml:space="preserve">     </w:t>
      </w:r>
      <w:r w:rsidRPr="00702B48">
        <w:rPr>
          <w:b/>
          <w:noProof/>
          <w:sz w:val="28"/>
          <w:szCs w:val="28"/>
          <w:lang w:eastAsia="de-DE"/>
        </w:rPr>
        <w:drawing>
          <wp:inline distT="0" distB="0" distL="0" distR="0">
            <wp:extent cx="828675" cy="850714"/>
            <wp:effectExtent l="19050" t="0" r="9525" b="0"/>
            <wp:docPr id="15" name="Bild 1" descr="C:\Dokumente und Einstellungen\fbmd1049\Lokale Einstellungen\Temporary Internet Files\Content.IE5\Z6SKHKO8\MC9004336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fbmd1049\Lokale Einstellungen\Temporary Internet Files\Content.IE5\Z6SKHKO8\MC900433692[1].wmf"/>
                    <pic:cNvPicPr>
                      <a:picLocks noChangeAspect="1" noChangeArrowheads="1"/>
                    </pic:cNvPicPr>
                  </pic:nvPicPr>
                  <pic:blipFill>
                    <a:blip r:embed="rId6" cstate="print"/>
                    <a:srcRect/>
                    <a:stretch>
                      <a:fillRect/>
                    </a:stretch>
                  </pic:blipFill>
                  <pic:spPr bwMode="auto">
                    <a:xfrm>
                      <a:off x="0" y="0"/>
                      <a:ext cx="828675" cy="850714"/>
                    </a:xfrm>
                    <a:prstGeom prst="rect">
                      <a:avLst/>
                    </a:prstGeom>
                    <a:noFill/>
                    <a:ln w="9525">
                      <a:noFill/>
                      <a:miter lim="800000"/>
                      <a:headEnd/>
                      <a:tailEnd/>
                    </a:ln>
                  </pic:spPr>
                </pic:pic>
              </a:graphicData>
            </a:graphic>
          </wp:inline>
        </w:drawing>
      </w:r>
      <w:r w:rsidR="003620F9">
        <w:rPr>
          <w:b/>
          <w:sz w:val="28"/>
          <w:szCs w:val="28"/>
        </w:rPr>
        <w:t xml:space="preserve">         </w:t>
      </w:r>
      <w:r>
        <w:rPr>
          <w:b/>
          <w:sz w:val="28"/>
          <w:szCs w:val="28"/>
        </w:rPr>
        <w:t xml:space="preserve">  </w:t>
      </w:r>
      <w:r w:rsidR="00BB7AEA">
        <w:rPr>
          <w:b/>
          <w:noProof/>
          <w:sz w:val="28"/>
          <w:szCs w:val="28"/>
          <w:lang w:eastAsia="de-DE"/>
        </w:rPr>
        <mc:AlternateContent>
          <mc:Choice Requires="wps">
            <w:drawing>
              <wp:inline distT="0" distB="0" distL="0" distR="0">
                <wp:extent cx="3762375" cy="228600"/>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62375" cy="228600"/>
                        </a:xfrm>
                        <a:prstGeom prst="rect">
                          <a:avLst/>
                        </a:prstGeom>
                      </wps:spPr>
                      <wps:txbx>
                        <w:txbxContent>
                          <w:p w:rsidR="00BB7AEA" w:rsidRDefault="00BB7AEA" w:rsidP="00BB7AEA">
                            <w:pPr>
                              <w:pStyle w:val="StandardWeb"/>
                              <w:spacing w:before="0" w:beforeAutospacing="0" w:after="0" w:afterAutospacing="0"/>
                              <w:jc w:val="center"/>
                            </w:pPr>
                            <w:r>
                              <w:rPr>
                                <w:rFonts w:ascii="Arial Black" w:hAnsi="Arial Black"/>
                                <w:shadow/>
                                <w:color w:val="0624BA"/>
                                <w:sz w:val="32"/>
                                <w:szCs w:val="3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SC Hassia 1913 e.V. Dieburg</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9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" filled="f" stroked="f">
                <o:lock v:ext="edit" shapetype="t"/>
                <v:textbox style="mso-fit-shape-to-text:t">
                  <w:txbxContent>
                    <w:p w:rsidR="00BB7AEA" w:rsidRDefault="00BB7AEA" w:rsidP="00BB7AEA">
                      <w:pPr>
                        <w:pStyle w:val="StandardWeb"/>
                        <w:spacing w:before="0" w:beforeAutospacing="0" w:after="0" w:afterAutospacing="0"/>
                        <w:jc w:val="center"/>
                      </w:pPr>
                      <w:r>
                        <w:rPr>
                          <w:rFonts w:ascii="Arial Black" w:hAnsi="Arial Black"/>
                          <w:shadow/>
                          <w:color w:val="0624BA"/>
                          <w:sz w:val="32"/>
                          <w:szCs w:val="3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SC Hassia 1913 e.V. Dieburg</w:t>
                      </w:r>
                    </w:p>
                  </w:txbxContent>
                </v:textbox>
                <w10:anchorlock/>
              </v:shape>
            </w:pict>
          </mc:Fallback>
        </mc:AlternateContent>
      </w:r>
      <w:r>
        <w:rPr>
          <w:b/>
          <w:sz w:val="28"/>
          <w:szCs w:val="28"/>
        </w:rPr>
        <w:t xml:space="preserve">    </w:t>
      </w:r>
      <w:r w:rsidR="003620F9">
        <w:rPr>
          <w:b/>
          <w:sz w:val="28"/>
          <w:szCs w:val="28"/>
        </w:rPr>
        <w:t xml:space="preserve">    </w:t>
      </w:r>
      <w:r>
        <w:rPr>
          <w:b/>
          <w:sz w:val="28"/>
          <w:szCs w:val="28"/>
        </w:rPr>
        <w:t xml:space="preserve">    </w:t>
      </w:r>
      <w:r w:rsidR="003C21B0" w:rsidRPr="003C21B0">
        <w:rPr>
          <w:b/>
          <w:noProof/>
          <w:sz w:val="28"/>
          <w:szCs w:val="28"/>
          <w:lang w:eastAsia="de-DE"/>
        </w:rPr>
        <w:drawing>
          <wp:inline distT="0" distB="0" distL="0" distR="0">
            <wp:extent cx="790575" cy="790575"/>
            <wp:effectExtent l="0" t="0" r="0" b="0"/>
            <wp:docPr id="19" name="Bild 12" descr="N:\Eigene Dateien\Chris\Hassia\AllgemeinOrga\Hassi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igene Dateien\Chris\Hassia\AllgemeinOrga\Hassia-Logo.gif"/>
                    <pic:cNvPicPr>
                      <a:picLocks noChangeAspect="1" noChangeArrowheads="1"/>
                    </pic:cNvPicPr>
                  </pic:nvPicPr>
                  <pic:blipFill>
                    <a:blip r:embed="rId7"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r w:rsidR="00B44E82">
        <w:rPr>
          <w:b/>
          <w:sz w:val="28"/>
          <w:szCs w:val="28"/>
        </w:rPr>
        <w:br/>
      </w:r>
      <w:r w:rsidR="00B44E82">
        <w:rPr>
          <w:b/>
          <w:noProof/>
          <w:sz w:val="28"/>
          <w:szCs w:val="28"/>
          <w:lang w:eastAsia="de-DE"/>
        </w:rPr>
        <w:drawing>
          <wp:inline distT="0" distB="0" distL="0" distR="0">
            <wp:extent cx="6372000" cy="307169"/>
            <wp:effectExtent l="76200" t="0" r="276450" b="264331"/>
            <wp:docPr id="24" name="Bild 24" descr="C:\Program Files\Microsoft Office\MEDIA\OFFICE12\Lines\BD2133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Program Files\Microsoft Office\MEDIA\OFFICE12\Lines\BD21338_.gif"/>
                    <pic:cNvPicPr>
                      <a:picLocks noChangeAspect="1" noChangeArrowheads="1"/>
                    </pic:cNvPicPr>
                  </pic:nvPicPr>
                  <pic:blipFill>
                    <a:blip r:embed="rId8" cstate="print">
                      <a:duotone>
                        <a:prstClr val="black"/>
                        <a:srgbClr val="0624BA">
                          <a:tint val="45000"/>
                          <a:satMod val="400000"/>
                        </a:srgbClr>
                      </a:duotone>
                    </a:blip>
                    <a:srcRect/>
                    <a:stretch>
                      <a:fillRect/>
                    </a:stretch>
                  </pic:blipFill>
                  <pic:spPr bwMode="auto">
                    <a:xfrm>
                      <a:off x="0" y="0"/>
                      <a:ext cx="6372000" cy="307169"/>
                    </a:xfrm>
                    <a:prstGeom prst="rect">
                      <a:avLst/>
                    </a:prstGeom>
                    <a:ln>
                      <a:noFill/>
                    </a:ln>
                    <a:effectLst>
                      <a:outerShdw blurRad="292100" dist="139700" dir="2700000" algn="tl" rotWithShape="0">
                        <a:srgbClr val="333333">
                          <a:alpha val="65000"/>
                        </a:srgbClr>
                      </a:outerShdw>
                    </a:effectLst>
                  </pic:spPr>
                </pic:pic>
              </a:graphicData>
            </a:graphic>
          </wp:inline>
        </w:drawing>
      </w:r>
    </w:p>
    <w:p w:rsidR="00EB7D04" w:rsidRPr="009E2FAB" w:rsidRDefault="00EB7D04" w:rsidP="00326F12">
      <w:pPr>
        <w:spacing w:line="240" w:lineRule="auto"/>
        <w:jc w:val="center"/>
        <w:rPr>
          <w:rFonts w:ascii="Leelawadee" w:hAnsi="Leelawadee" w:cs="Leelawadee"/>
          <w:b/>
        </w:rPr>
      </w:pPr>
      <w:r w:rsidRPr="009E2FAB">
        <w:rPr>
          <w:rFonts w:ascii="Leelawadee" w:hAnsi="Leelawadee" w:cs="Leelawadee"/>
          <w:b/>
          <w:sz w:val="28"/>
          <w:szCs w:val="28"/>
        </w:rPr>
        <w:t>TURNIERBESTIMMUNGEN</w:t>
      </w:r>
      <w:r w:rsidR="00634C69" w:rsidRPr="009E2FAB">
        <w:rPr>
          <w:rFonts w:ascii="Leelawadee" w:hAnsi="Leelawadee" w:cs="Leelawadee"/>
          <w:b/>
          <w:sz w:val="28"/>
          <w:szCs w:val="28"/>
        </w:rPr>
        <w:br/>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Absage/Nichtantritt</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Sollten Mannschaften Ihre Zusage innerhalb von 14 Tagen vor Turnierbeginn zurückziehen oder unentschuldigt fehlen und keine Ersatzmannschaft gestellt werden können, zieht dies eine Strafe in Höhe von 50,- EUR und eine Meldung an die jeweiligen Klassenleiter nach sich. Dies entspricht den Richtlinien des § 59 der Strafordnung des HFV.</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Spielregeln</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 xml:space="preserve">Die Spielregeln unterliegen den Ausführungsbestimmungen des HFV. Es wird </w:t>
      </w:r>
      <w:r w:rsidRPr="008E31D6">
        <w:rPr>
          <w:rFonts w:ascii="Leelawadee" w:hAnsi="Leelawadee" w:cs="Leelawadee"/>
          <w:sz w:val="24"/>
          <w:szCs w:val="24"/>
          <w:u w:val="single"/>
        </w:rPr>
        <w:t>nicht</w:t>
      </w:r>
      <w:r w:rsidRPr="002B1FB9">
        <w:rPr>
          <w:rFonts w:ascii="Leelawadee" w:hAnsi="Leelawadee" w:cs="Leelawadee"/>
          <w:sz w:val="24"/>
          <w:szCs w:val="24"/>
        </w:rPr>
        <w:t xml:space="preserve"> nach Futsal-Regeln gespielt.</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Startgeld/Spielberichtsbogen</w:t>
      </w:r>
    </w:p>
    <w:p w:rsidR="00412C0D" w:rsidRPr="002B1FB9" w:rsidRDefault="000B69FF" w:rsidP="00412C0D">
      <w:pPr>
        <w:spacing w:line="240" w:lineRule="auto"/>
        <w:rPr>
          <w:rFonts w:ascii="Leelawadee" w:hAnsi="Leelawadee" w:cs="Leelawadee"/>
          <w:sz w:val="24"/>
          <w:szCs w:val="24"/>
        </w:rPr>
      </w:pPr>
      <w:r>
        <w:rPr>
          <w:rFonts w:ascii="Leelawadee" w:hAnsi="Leelawadee" w:cs="Leelawadee"/>
          <w:sz w:val="24"/>
          <w:szCs w:val="24"/>
        </w:rPr>
        <w:t>Das Startgeld in Höhe von 20</w:t>
      </w:r>
      <w:r w:rsidR="00412C0D" w:rsidRPr="002B1FB9">
        <w:rPr>
          <w:rFonts w:ascii="Leelawadee" w:hAnsi="Leelawadee" w:cs="Leelawadee"/>
          <w:sz w:val="24"/>
          <w:szCs w:val="24"/>
        </w:rPr>
        <w:t>,-EUR ist zusammen mit dem Spielberichtsbogen und den gültigen Pässen rechtzeitig vor Turnierbeginn bei der Turnierleitung abzugeben.</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Passkontrolle</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Die Passkontrolle wird von der Turnierleitung</w:t>
      </w:r>
      <w:r w:rsidR="00366761">
        <w:rPr>
          <w:rFonts w:ascii="Leelawadee" w:hAnsi="Leelawadee" w:cs="Leelawadee"/>
          <w:sz w:val="24"/>
          <w:szCs w:val="24"/>
        </w:rPr>
        <w:t>/</w:t>
      </w:r>
      <w:r w:rsidRPr="002B1FB9">
        <w:rPr>
          <w:rFonts w:ascii="Leelawadee" w:hAnsi="Leelawadee" w:cs="Leelawadee"/>
          <w:sz w:val="24"/>
          <w:szCs w:val="24"/>
        </w:rPr>
        <w:t xml:space="preserve">Schiedsrichtern vor Turnierbeginn vorgenommen. </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Mannschaften</w:t>
      </w:r>
    </w:p>
    <w:p w:rsidR="000B69FF"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Es können max. 11 Spieler eingesetzt werden. Gespielt wird bei den E-Junioren mit 5 Feldspielern und 1 Torwart, bei den D-</w:t>
      </w:r>
      <w:r w:rsidR="000B69FF">
        <w:rPr>
          <w:rFonts w:ascii="Leelawadee" w:hAnsi="Leelawadee" w:cs="Leelawadee"/>
          <w:sz w:val="24"/>
          <w:szCs w:val="24"/>
        </w:rPr>
        <w:t>C</w:t>
      </w:r>
      <w:r w:rsidRPr="002B1FB9">
        <w:rPr>
          <w:rFonts w:ascii="Leelawadee" w:hAnsi="Leelawadee" w:cs="Leelawadee"/>
          <w:sz w:val="24"/>
          <w:szCs w:val="24"/>
        </w:rPr>
        <w:t>-Junioren mit 4 Feldspielern und 1 Torwart.</w:t>
      </w:r>
      <w:r w:rsidR="00643B5A">
        <w:rPr>
          <w:rFonts w:ascii="Leelawadee" w:hAnsi="Leelawadee" w:cs="Leelawadee"/>
          <w:sz w:val="24"/>
          <w:szCs w:val="24"/>
        </w:rPr>
        <w:t xml:space="preserve"> </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Trikots/Sportschuhe</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 xml:space="preserve">Wir bitten jede Mannschaft einen zweiten Satz andersfarbiger Trikots bereit zu halten. Bei Farbgleichheit hat die im Spielplan erstgenannte Mannschaft die Trikots zu wechseln bzw. Leibchen überzuziehen. Die Halle darf nur mit geeigneten Hallenschuhen betreten werden. </w:t>
      </w:r>
      <w:r w:rsidR="00277854">
        <w:rPr>
          <w:rFonts w:ascii="Leelawadee" w:hAnsi="Leelawadee" w:cs="Leelawadee"/>
          <w:sz w:val="24"/>
          <w:szCs w:val="24"/>
        </w:rPr>
        <w:br/>
        <w:t>D</w:t>
      </w:r>
      <w:r w:rsidRPr="002B1FB9">
        <w:rPr>
          <w:rFonts w:ascii="Leelawadee" w:hAnsi="Leelawadee" w:cs="Leelawadee"/>
          <w:sz w:val="24"/>
          <w:szCs w:val="24"/>
        </w:rPr>
        <w:t>ies gilt auch für Trainer und Betreuer. Im Spielfeldbereich der Halle dürfen sich nur die jeweils spielenden Mannschaften und ein Trainer und ein Betreuer aufhalten. Zuschauer und nicht spielende Mannschaften haben auf der Tribüne Platz zu nehmen.</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Spieldauer</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Die Spieldauer entnehmen Sie bitte den Spielplänen</w:t>
      </w:r>
      <w:r w:rsidR="001267E5">
        <w:rPr>
          <w:rFonts w:ascii="Leelawadee" w:hAnsi="Leelawadee" w:cs="Leelawadee"/>
          <w:sz w:val="24"/>
          <w:szCs w:val="24"/>
        </w:rPr>
        <w:t>.</w:t>
      </w:r>
    </w:p>
    <w:p w:rsidR="008946B9" w:rsidRPr="002B1FB9" w:rsidRDefault="008946B9" w:rsidP="008946B9">
      <w:pPr>
        <w:spacing w:line="240" w:lineRule="auto"/>
        <w:rPr>
          <w:rFonts w:ascii="Leelawadee" w:hAnsi="Leelawadee" w:cs="Leelawadee"/>
          <w:b/>
          <w:sz w:val="24"/>
          <w:szCs w:val="24"/>
        </w:rPr>
      </w:pPr>
      <w:r w:rsidRPr="002B1FB9">
        <w:rPr>
          <w:rFonts w:ascii="Leelawadee" w:hAnsi="Leelawadee" w:cs="Leelawadee"/>
          <w:b/>
          <w:sz w:val="24"/>
          <w:szCs w:val="24"/>
        </w:rPr>
        <w:t xml:space="preserve">Schiedsrichter </w:t>
      </w:r>
    </w:p>
    <w:p w:rsidR="008946B9" w:rsidRPr="002B1FB9" w:rsidRDefault="008946B9" w:rsidP="008946B9">
      <w:pPr>
        <w:spacing w:line="240" w:lineRule="auto"/>
        <w:rPr>
          <w:rFonts w:ascii="Leelawadee" w:hAnsi="Leelawadee" w:cs="Leelawadee"/>
          <w:sz w:val="24"/>
          <w:szCs w:val="24"/>
        </w:rPr>
      </w:pPr>
      <w:r w:rsidRPr="002B1FB9">
        <w:rPr>
          <w:rFonts w:ascii="Leelawadee" w:hAnsi="Leelawadee" w:cs="Leelawadee"/>
          <w:sz w:val="24"/>
          <w:szCs w:val="24"/>
        </w:rPr>
        <w:t>Für die Leitung der Spiele werden Schiedsrichter aus den Reihen des SC Hassia Dieburg</w:t>
      </w:r>
      <w:r w:rsidR="00C35235">
        <w:rPr>
          <w:rFonts w:ascii="Leelawadee" w:hAnsi="Leelawadee" w:cs="Leelawadee"/>
          <w:sz w:val="24"/>
          <w:szCs w:val="24"/>
        </w:rPr>
        <w:t xml:space="preserve"> </w:t>
      </w:r>
      <w:r w:rsidR="00C35235">
        <w:rPr>
          <w:rFonts w:ascii="Leelawadee" w:hAnsi="Leelawadee" w:cs="Leelawadee"/>
          <w:sz w:val="24"/>
          <w:szCs w:val="24"/>
        </w:rPr>
        <w:br/>
      </w:r>
      <w:r w:rsidRPr="002B1FB9">
        <w:rPr>
          <w:rFonts w:ascii="Leelawadee" w:hAnsi="Leelawadee" w:cs="Leelawadee"/>
          <w:sz w:val="24"/>
          <w:szCs w:val="24"/>
        </w:rPr>
        <w:t>bzw. offizielle Schiedsrichter des HFV eingesetzt.</w:t>
      </w:r>
    </w:p>
    <w:p w:rsidR="008946B9" w:rsidRDefault="008946B9" w:rsidP="00412C0D">
      <w:pPr>
        <w:spacing w:line="240" w:lineRule="auto"/>
        <w:rPr>
          <w:rFonts w:ascii="Leelawadee" w:hAnsi="Leelawadee" w:cs="Leelawadee"/>
          <w:b/>
          <w:sz w:val="24"/>
          <w:szCs w:val="24"/>
        </w:rPr>
      </w:pPr>
    </w:p>
    <w:p w:rsidR="008946B9" w:rsidRDefault="008946B9" w:rsidP="008946B9">
      <w:pPr>
        <w:spacing w:line="240" w:lineRule="auto"/>
        <w:rPr>
          <w:b/>
          <w:sz w:val="28"/>
          <w:szCs w:val="28"/>
        </w:rPr>
      </w:pPr>
      <w:r>
        <w:rPr>
          <w:b/>
          <w:sz w:val="28"/>
          <w:szCs w:val="28"/>
        </w:rPr>
        <w:lastRenderedPageBreak/>
        <w:t xml:space="preserve">           </w:t>
      </w:r>
      <w:r w:rsidRPr="00702B48">
        <w:rPr>
          <w:b/>
          <w:noProof/>
          <w:sz w:val="28"/>
          <w:szCs w:val="28"/>
          <w:lang w:eastAsia="de-DE"/>
        </w:rPr>
        <w:drawing>
          <wp:inline distT="0" distB="0" distL="0" distR="0">
            <wp:extent cx="828675" cy="850714"/>
            <wp:effectExtent l="19050" t="0" r="9525" b="0"/>
            <wp:docPr id="16" name="Bild 1" descr="C:\Dokumente und Einstellungen\fbmd1049\Lokale Einstellungen\Temporary Internet Files\Content.IE5\Z6SKHKO8\MC9004336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fbmd1049\Lokale Einstellungen\Temporary Internet Files\Content.IE5\Z6SKHKO8\MC900433692[1].wmf"/>
                    <pic:cNvPicPr>
                      <a:picLocks noChangeAspect="1" noChangeArrowheads="1"/>
                    </pic:cNvPicPr>
                  </pic:nvPicPr>
                  <pic:blipFill>
                    <a:blip r:embed="rId6" cstate="print"/>
                    <a:srcRect/>
                    <a:stretch>
                      <a:fillRect/>
                    </a:stretch>
                  </pic:blipFill>
                  <pic:spPr bwMode="auto">
                    <a:xfrm>
                      <a:off x="0" y="0"/>
                      <a:ext cx="828675" cy="850714"/>
                    </a:xfrm>
                    <a:prstGeom prst="rect">
                      <a:avLst/>
                    </a:prstGeom>
                    <a:noFill/>
                    <a:ln w="9525">
                      <a:noFill/>
                      <a:miter lim="800000"/>
                      <a:headEnd/>
                      <a:tailEnd/>
                    </a:ln>
                  </pic:spPr>
                </pic:pic>
              </a:graphicData>
            </a:graphic>
          </wp:inline>
        </w:drawing>
      </w:r>
      <w:r w:rsidR="00BD382A">
        <w:rPr>
          <w:b/>
          <w:sz w:val="28"/>
          <w:szCs w:val="28"/>
        </w:rPr>
        <w:t xml:space="preserve"> </w:t>
      </w:r>
      <w:r>
        <w:rPr>
          <w:b/>
          <w:sz w:val="28"/>
          <w:szCs w:val="28"/>
        </w:rPr>
        <w:t xml:space="preserve">  </w:t>
      </w:r>
      <w:r w:rsidR="00BD382A">
        <w:rPr>
          <w:b/>
          <w:sz w:val="28"/>
          <w:szCs w:val="28"/>
        </w:rPr>
        <w:t xml:space="preserve">      </w:t>
      </w:r>
      <w:r>
        <w:rPr>
          <w:b/>
          <w:sz w:val="28"/>
          <w:szCs w:val="28"/>
        </w:rPr>
        <w:t xml:space="preserve"> </w:t>
      </w:r>
      <w:r w:rsidR="00BB7AEA">
        <w:rPr>
          <w:b/>
          <w:noProof/>
          <w:sz w:val="28"/>
          <w:szCs w:val="28"/>
          <w:lang w:eastAsia="de-DE"/>
        </w:rPr>
        <mc:AlternateContent>
          <mc:Choice Requires="wps">
            <w:drawing>
              <wp:inline distT="0" distB="0" distL="0" distR="0">
                <wp:extent cx="3562350" cy="228600"/>
                <wp:effectExtent l="0" t="0" r="0" b="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2350" cy="228600"/>
                        </a:xfrm>
                        <a:prstGeom prst="rect">
                          <a:avLst/>
                        </a:prstGeom>
                      </wps:spPr>
                      <wps:txbx>
                        <w:txbxContent>
                          <w:p w:rsidR="00BB7AEA" w:rsidRDefault="00BB7AEA" w:rsidP="00BB7AEA">
                            <w:pPr>
                              <w:pStyle w:val="StandardWeb"/>
                              <w:spacing w:before="0" w:beforeAutospacing="0" w:after="0" w:afterAutospacing="0"/>
                              <w:jc w:val="center"/>
                            </w:pPr>
                            <w:r>
                              <w:rPr>
                                <w:rFonts w:ascii="Arial Black" w:hAnsi="Arial Black"/>
                                <w:shadow/>
                                <w:color w:val="0624BA"/>
                                <w:sz w:val="32"/>
                                <w:szCs w:val="3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SC Hassia 1913 e.V. Dieburg</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280.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" filled="f" stroked="f">
                <o:lock v:ext="edit" shapetype="t"/>
                <v:textbox style="mso-fit-shape-to-text:t">
                  <w:txbxContent>
                    <w:p w:rsidR="00BB7AEA" w:rsidRDefault="00BB7AEA" w:rsidP="00BB7AEA">
                      <w:pPr>
                        <w:pStyle w:val="StandardWeb"/>
                        <w:spacing w:before="0" w:beforeAutospacing="0" w:after="0" w:afterAutospacing="0"/>
                        <w:jc w:val="center"/>
                      </w:pPr>
                      <w:r>
                        <w:rPr>
                          <w:rFonts w:ascii="Arial Black" w:hAnsi="Arial Black"/>
                          <w:shadow/>
                          <w:color w:val="0624BA"/>
                          <w:sz w:val="32"/>
                          <w:szCs w:val="3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SC Hassia 1913 e.V. Dieburg</w:t>
                      </w:r>
                    </w:p>
                  </w:txbxContent>
                </v:textbox>
                <w10:anchorlock/>
              </v:shape>
            </w:pict>
          </mc:Fallback>
        </mc:AlternateContent>
      </w:r>
      <w:r>
        <w:rPr>
          <w:b/>
          <w:sz w:val="28"/>
          <w:szCs w:val="28"/>
        </w:rPr>
        <w:t xml:space="preserve">           </w:t>
      </w:r>
      <w:r w:rsidR="003C21B0" w:rsidRPr="003C21B0">
        <w:rPr>
          <w:b/>
          <w:noProof/>
          <w:sz w:val="28"/>
          <w:szCs w:val="28"/>
          <w:lang w:eastAsia="de-DE"/>
        </w:rPr>
        <w:drawing>
          <wp:inline distT="0" distB="0" distL="0" distR="0">
            <wp:extent cx="790575" cy="790575"/>
            <wp:effectExtent l="0" t="0" r="0" b="0"/>
            <wp:docPr id="20" name="Bild 12" descr="N:\Eigene Dateien\Chris\Hassia\AllgemeinOrga\Hassi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igene Dateien\Chris\Hassia\AllgemeinOrga\Hassia-Logo.gif"/>
                    <pic:cNvPicPr>
                      <a:picLocks noChangeAspect="1" noChangeArrowheads="1"/>
                    </pic:cNvPicPr>
                  </pic:nvPicPr>
                  <pic:blipFill>
                    <a:blip r:embed="rId7"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r>
        <w:rPr>
          <w:b/>
          <w:sz w:val="28"/>
          <w:szCs w:val="28"/>
        </w:rPr>
        <w:br/>
      </w:r>
      <w:r>
        <w:rPr>
          <w:b/>
          <w:noProof/>
          <w:sz w:val="28"/>
          <w:szCs w:val="28"/>
          <w:lang w:eastAsia="de-DE"/>
        </w:rPr>
        <w:drawing>
          <wp:inline distT="0" distB="0" distL="0" distR="0">
            <wp:extent cx="6372000" cy="307169"/>
            <wp:effectExtent l="76200" t="0" r="276450" b="264331"/>
            <wp:docPr id="18" name="Bild 24" descr="C:\Program Files\Microsoft Office\MEDIA\OFFICE12\Lines\BD2133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Program Files\Microsoft Office\MEDIA\OFFICE12\Lines\BD21338_.gif"/>
                    <pic:cNvPicPr>
                      <a:picLocks noChangeAspect="1" noChangeArrowheads="1"/>
                    </pic:cNvPicPr>
                  </pic:nvPicPr>
                  <pic:blipFill>
                    <a:blip r:embed="rId8" cstate="print">
                      <a:duotone>
                        <a:prstClr val="black"/>
                        <a:srgbClr val="0624BA">
                          <a:tint val="45000"/>
                          <a:satMod val="400000"/>
                        </a:srgbClr>
                      </a:duotone>
                    </a:blip>
                    <a:srcRect/>
                    <a:stretch>
                      <a:fillRect/>
                    </a:stretch>
                  </pic:blipFill>
                  <pic:spPr bwMode="auto">
                    <a:xfrm>
                      <a:off x="0" y="0"/>
                      <a:ext cx="6372000" cy="307169"/>
                    </a:xfrm>
                    <a:prstGeom prst="rect">
                      <a:avLst/>
                    </a:prstGeom>
                    <a:ln>
                      <a:noFill/>
                    </a:ln>
                    <a:effectLst>
                      <a:outerShdw blurRad="292100" dist="139700" dir="2700000" algn="tl" rotWithShape="0">
                        <a:srgbClr val="333333">
                          <a:alpha val="65000"/>
                        </a:srgbClr>
                      </a:outerShdw>
                    </a:effectLst>
                  </pic:spPr>
                </pic:pic>
              </a:graphicData>
            </a:graphic>
          </wp:inline>
        </w:drawing>
      </w:r>
    </w:p>
    <w:p w:rsidR="008946B9" w:rsidRDefault="008946B9" w:rsidP="00412C0D">
      <w:pPr>
        <w:spacing w:line="240" w:lineRule="auto"/>
        <w:rPr>
          <w:rFonts w:ascii="Leelawadee" w:hAnsi="Leelawadee" w:cs="Leelawadee"/>
          <w:b/>
          <w:sz w:val="24"/>
          <w:szCs w:val="24"/>
        </w:rPr>
      </w:pP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Spielbeginn/Anstoß</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Wir bitten alle Mannschaften, sich rechtzeitig zum jeweiligen Spielbeginn bereit zu halten, damit es zu keinen Zeitverzögerungen im Spielplan kommt. Tritt eine Mannschaft durch eigenes Verschulden nicht rechtzeitig an, wird das Spiel mit 3 Punkten und 3:0 Toren für den Gegner gewertet. Die erstgenannte Mannschaft hat Anstoß und spielt von der Turnierleitung aus gesehen von links nach rechts.</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Gruppen- bzw. Platzierungsspiele/Finalspiele</w:t>
      </w:r>
    </w:p>
    <w:p w:rsidR="00412C0D" w:rsidRPr="002B1FB9" w:rsidRDefault="00840B36" w:rsidP="00412C0D">
      <w:pPr>
        <w:spacing w:line="240" w:lineRule="auto"/>
        <w:rPr>
          <w:rFonts w:ascii="Leelawadee" w:hAnsi="Leelawadee" w:cs="Leelawadee"/>
          <w:sz w:val="24"/>
          <w:szCs w:val="24"/>
        </w:rPr>
      </w:pPr>
      <w:r>
        <w:rPr>
          <w:rFonts w:ascii="Leelawadee" w:hAnsi="Leelawadee" w:cs="Leelawadee"/>
          <w:sz w:val="24"/>
          <w:szCs w:val="24"/>
        </w:rPr>
        <w:t>Gewonnene Gruppenspiele werden mit drei Punkten gewertet, für ein Unentschieden erhält jede Mannschaft einen Punkt. Die Gruppenspiele werden nicht verlängert. Die P</w:t>
      </w:r>
      <w:r w:rsidR="00412C0D" w:rsidRPr="002B1FB9">
        <w:rPr>
          <w:rFonts w:ascii="Leelawadee" w:hAnsi="Leelawadee" w:cs="Leelawadee"/>
          <w:sz w:val="24"/>
          <w:szCs w:val="24"/>
        </w:rPr>
        <w:t xml:space="preserve">latzierung </w:t>
      </w:r>
      <w:r>
        <w:rPr>
          <w:rFonts w:ascii="Leelawadee" w:hAnsi="Leelawadee" w:cs="Leelawadee"/>
          <w:sz w:val="24"/>
          <w:szCs w:val="24"/>
        </w:rPr>
        <w:t xml:space="preserve">in der Gruppe richtet sich </w:t>
      </w:r>
      <w:proofErr w:type="gramStart"/>
      <w:r w:rsidR="00412C0D" w:rsidRPr="002B1FB9">
        <w:rPr>
          <w:rFonts w:ascii="Leelawadee" w:hAnsi="Leelawadee" w:cs="Leelawadee"/>
          <w:sz w:val="24"/>
          <w:szCs w:val="24"/>
        </w:rPr>
        <w:t>nach</w:t>
      </w:r>
      <w:r>
        <w:rPr>
          <w:rFonts w:ascii="Leelawadee" w:hAnsi="Leelawadee" w:cs="Leelawadee"/>
          <w:sz w:val="24"/>
          <w:szCs w:val="24"/>
        </w:rPr>
        <w:t xml:space="preserve"> folgenden</w:t>
      </w:r>
      <w:proofErr w:type="gramEnd"/>
      <w:r>
        <w:rPr>
          <w:rFonts w:ascii="Leelawadee" w:hAnsi="Leelawadee" w:cs="Leelawadee"/>
          <w:sz w:val="24"/>
          <w:szCs w:val="24"/>
        </w:rPr>
        <w:t xml:space="preserve"> Kriterien in der aufgeführten Reihenfolge</w:t>
      </w:r>
      <w:bookmarkStart w:id="0" w:name="_GoBack"/>
      <w:bookmarkEnd w:id="0"/>
      <w:r w:rsidR="00412C0D" w:rsidRPr="002B1FB9">
        <w:rPr>
          <w:rFonts w:ascii="Leelawadee" w:hAnsi="Leelawadee" w:cs="Leelawadee"/>
          <w:sz w:val="24"/>
          <w:szCs w:val="24"/>
        </w:rPr>
        <w:t>:</w:t>
      </w:r>
    </w:p>
    <w:p w:rsidR="00412C0D" w:rsidRPr="002B1FB9" w:rsidRDefault="00840B36" w:rsidP="00412C0D">
      <w:pPr>
        <w:pStyle w:val="Listenabsatz"/>
        <w:numPr>
          <w:ilvl w:val="0"/>
          <w:numId w:val="1"/>
        </w:numPr>
        <w:spacing w:line="240" w:lineRule="auto"/>
        <w:rPr>
          <w:rFonts w:ascii="Leelawadee" w:hAnsi="Leelawadee" w:cs="Leelawadee"/>
          <w:sz w:val="24"/>
          <w:szCs w:val="24"/>
        </w:rPr>
      </w:pPr>
      <w:r>
        <w:rPr>
          <w:rFonts w:ascii="Leelawadee" w:hAnsi="Leelawadee" w:cs="Leelawadee"/>
          <w:sz w:val="24"/>
          <w:szCs w:val="24"/>
        </w:rPr>
        <w:t>erreichte Punktzahl</w:t>
      </w:r>
    </w:p>
    <w:p w:rsidR="00412C0D" w:rsidRPr="002B1FB9" w:rsidRDefault="00840B36" w:rsidP="00412C0D">
      <w:pPr>
        <w:pStyle w:val="Listenabsatz"/>
        <w:numPr>
          <w:ilvl w:val="0"/>
          <w:numId w:val="1"/>
        </w:numPr>
        <w:spacing w:line="240" w:lineRule="auto"/>
        <w:rPr>
          <w:rFonts w:ascii="Leelawadee" w:hAnsi="Leelawadee" w:cs="Leelawadee"/>
          <w:sz w:val="24"/>
          <w:szCs w:val="24"/>
        </w:rPr>
      </w:pPr>
      <w:r>
        <w:rPr>
          <w:rFonts w:ascii="Leelawadee" w:hAnsi="Leelawadee" w:cs="Leelawadee"/>
          <w:sz w:val="24"/>
          <w:szCs w:val="24"/>
        </w:rPr>
        <w:t>direkter Vergleich der Spiele untereinander (in der Reihenfolge nach Punkten, Tordifferenz)</w:t>
      </w:r>
    </w:p>
    <w:p w:rsidR="00412C0D" w:rsidRDefault="00840B36" w:rsidP="00840B36">
      <w:pPr>
        <w:pStyle w:val="Listenabsatz"/>
        <w:numPr>
          <w:ilvl w:val="0"/>
          <w:numId w:val="1"/>
        </w:numPr>
        <w:spacing w:line="240" w:lineRule="auto"/>
        <w:rPr>
          <w:rFonts w:ascii="Leelawadee" w:hAnsi="Leelawadee" w:cs="Leelawadee"/>
          <w:sz w:val="24"/>
          <w:szCs w:val="24"/>
        </w:rPr>
      </w:pPr>
      <w:r>
        <w:rPr>
          <w:rFonts w:ascii="Leelawadee" w:hAnsi="Leelawadee" w:cs="Leelawadee"/>
          <w:sz w:val="24"/>
          <w:szCs w:val="24"/>
        </w:rPr>
        <w:t>Tordifferenz aus allen Gruppenspielen</w:t>
      </w:r>
    </w:p>
    <w:p w:rsidR="00840B36" w:rsidRDefault="00203A1F" w:rsidP="00840B36">
      <w:pPr>
        <w:pStyle w:val="Listenabsatz"/>
        <w:numPr>
          <w:ilvl w:val="0"/>
          <w:numId w:val="1"/>
        </w:numPr>
        <w:spacing w:line="240" w:lineRule="auto"/>
        <w:rPr>
          <w:rFonts w:ascii="Leelawadee" w:hAnsi="Leelawadee" w:cs="Leelawadee"/>
          <w:sz w:val="24"/>
          <w:szCs w:val="24"/>
        </w:rPr>
      </w:pPr>
      <w:r>
        <w:rPr>
          <w:rFonts w:ascii="Leelawadee" w:hAnsi="Leelawadee" w:cs="Leelawadee"/>
          <w:sz w:val="24"/>
          <w:szCs w:val="24"/>
        </w:rPr>
        <w:t>m</w:t>
      </w:r>
      <w:r w:rsidR="00840B36">
        <w:rPr>
          <w:rFonts w:ascii="Leelawadee" w:hAnsi="Leelawadee" w:cs="Leelawadee"/>
          <w:sz w:val="24"/>
          <w:szCs w:val="24"/>
        </w:rPr>
        <w:t>ehr erzielte Tore in allen Gruppenspielen</w:t>
      </w:r>
    </w:p>
    <w:p w:rsidR="00840B36" w:rsidRPr="002B1FB9" w:rsidRDefault="00840B36" w:rsidP="00840B36">
      <w:pPr>
        <w:pStyle w:val="Listenabsatz"/>
        <w:numPr>
          <w:ilvl w:val="0"/>
          <w:numId w:val="1"/>
        </w:numPr>
        <w:spacing w:line="240" w:lineRule="auto"/>
        <w:rPr>
          <w:rFonts w:ascii="Leelawadee" w:hAnsi="Leelawadee" w:cs="Leelawadee"/>
          <w:sz w:val="24"/>
          <w:szCs w:val="24"/>
        </w:rPr>
      </w:pPr>
      <w:r>
        <w:rPr>
          <w:rFonts w:ascii="Leelawadee" w:hAnsi="Leelawadee" w:cs="Leelawadee"/>
          <w:sz w:val="24"/>
          <w:szCs w:val="24"/>
        </w:rPr>
        <w:t>Sechsmeterschießen</w:t>
      </w:r>
    </w:p>
    <w:p w:rsidR="009D4DE3" w:rsidRPr="002B1FB9" w:rsidRDefault="00412C0D" w:rsidP="00412C0D">
      <w:pPr>
        <w:spacing w:line="240" w:lineRule="auto"/>
        <w:rPr>
          <w:rFonts w:ascii="Leelawadee" w:hAnsi="Leelawadee" w:cs="Leelawadee"/>
          <w:b/>
        </w:rPr>
      </w:pPr>
      <w:r w:rsidRPr="002B1FB9">
        <w:rPr>
          <w:rFonts w:ascii="Leelawadee" w:hAnsi="Leelawadee" w:cs="Leelawadee"/>
          <w:sz w:val="24"/>
          <w:szCs w:val="24"/>
        </w:rPr>
        <w:t xml:space="preserve">Steht es in den Platzierungs- und Finalspielen nach der regulären Spielzeit unentschieden, so kommt es sofort </w:t>
      </w:r>
      <w:r w:rsidR="00203A1F">
        <w:rPr>
          <w:rFonts w:ascii="Leelawadee" w:hAnsi="Leelawadee" w:cs="Leelawadee"/>
          <w:sz w:val="24"/>
          <w:szCs w:val="24"/>
        </w:rPr>
        <w:t>zum Sechsmeterschießen.</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Strafstoßentscheidungen</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Ist eine Entscheidung durch S</w:t>
      </w:r>
      <w:r w:rsidR="00203A1F">
        <w:rPr>
          <w:rFonts w:ascii="Leelawadee" w:hAnsi="Leelawadee" w:cs="Leelawadee"/>
          <w:sz w:val="24"/>
          <w:szCs w:val="24"/>
        </w:rPr>
        <w:t>echs</w:t>
      </w:r>
      <w:r w:rsidRPr="002B1FB9">
        <w:rPr>
          <w:rFonts w:ascii="Leelawadee" w:hAnsi="Leelawadee" w:cs="Leelawadee"/>
          <w:sz w:val="24"/>
          <w:szCs w:val="24"/>
        </w:rPr>
        <w:t xml:space="preserve">meterschießen herbeizuführen, müssen aus jeder Mannschaft fünf Spieler benannt werden, die </w:t>
      </w:r>
      <w:r w:rsidRPr="00CE06B2">
        <w:rPr>
          <w:rFonts w:ascii="Leelawadee" w:hAnsi="Leelawadee" w:cs="Leelawadee"/>
          <w:sz w:val="24"/>
          <w:szCs w:val="24"/>
          <w:u w:val="single"/>
        </w:rPr>
        <w:t>ausschließlich</w:t>
      </w:r>
      <w:r w:rsidRPr="002B1FB9">
        <w:rPr>
          <w:rFonts w:ascii="Leelawadee" w:hAnsi="Leelawadee" w:cs="Leelawadee"/>
          <w:sz w:val="24"/>
          <w:szCs w:val="24"/>
        </w:rPr>
        <w:t xml:space="preserve"> bis zur Entscheidung die S</w:t>
      </w:r>
      <w:r w:rsidR="00203A1F">
        <w:rPr>
          <w:rFonts w:ascii="Leelawadee" w:hAnsi="Leelawadee" w:cs="Leelawadee"/>
          <w:sz w:val="24"/>
          <w:szCs w:val="24"/>
        </w:rPr>
        <w:t>echs</w:t>
      </w:r>
      <w:r w:rsidRPr="002B1FB9">
        <w:rPr>
          <w:rFonts w:ascii="Leelawadee" w:hAnsi="Leelawadee" w:cs="Leelawadee"/>
          <w:sz w:val="24"/>
          <w:szCs w:val="24"/>
        </w:rPr>
        <w:t>meter ausführen.</w:t>
      </w:r>
    </w:p>
    <w:p w:rsidR="001267E5" w:rsidRDefault="001267E5" w:rsidP="00412C0D">
      <w:pPr>
        <w:spacing w:line="240" w:lineRule="auto"/>
        <w:rPr>
          <w:rFonts w:ascii="Leelawadee" w:hAnsi="Leelawadee" w:cs="Leelawadee"/>
          <w:b/>
          <w:sz w:val="24"/>
          <w:szCs w:val="24"/>
        </w:rPr>
      </w:pPr>
      <w:r>
        <w:rPr>
          <w:rFonts w:ascii="Leelawadee" w:hAnsi="Leelawadee" w:cs="Leelawadee"/>
          <w:b/>
          <w:sz w:val="24"/>
          <w:szCs w:val="24"/>
        </w:rPr>
        <w:t>Torwart-/Rückpassregel</w:t>
      </w:r>
    </w:p>
    <w:p w:rsidR="001267E5" w:rsidRPr="001267E5" w:rsidRDefault="008E31D6" w:rsidP="00412C0D">
      <w:pPr>
        <w:spacing w:line="240" w:lineRule="auto"/>
        <w:rPr>
          <w:rFonts w:ascii="Leelawadee" w:hAnsi="Leelawadee" w:cs="Leelawadee"/>
          <w:sz w:val="24"/>
          <w:szCs w:val="24"/>
        </w:rPr>
      </w:pPr>
      <w:r>
        <w:rPr>
          <w:rFonts w:ascii="Leelawadee" w:hAnsi="Leelawadee" w:cs="Leelawadee"/>
          <w:sz w:val="24"/>
          <w:szCs w:val="24"/>
        </w:rPr>
        <w:t>Bei dem</w:t>
      </w:r>
      <w:r w:rsidR="001267E5" w:rsidRPr="001267E5">
        <w:rPr>
          <w:rFonts w:ascii="Leelawadee" w:hAnsi="Leelawadee" w:cs="Leelawadee"/>
          <w:sz w:val="24"/>
          <w:szCs w:val="24"/>
        </w:rPr>
        <w:t xml:space="preserve"> Turnier der E-Junioren ist die Rückpassregel aufgehoben. Der Torwart darf den Torraum nur zur Abwehr des Balles verlassen. </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Haftung</w:t>
      </w:r>
    </w:p>
    <w:p w:rsidR="00412C0D"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 xml:space="preserve">Für einen etwaigen Verlust jeder Art durch Diebstahl etc. und nicht von ihm verschuldete Unfälle sowie sonstige Personen- und Sachschäden übernimmt der SC Hassia </w:t>
      </w:r>
      <w:r w:rsidR="00CE06B2">
        <w:rPr>
          <w:rFonts w:ascii="Leelawadee" w:hAnsi="Leelawadee" w:cs="Leelawadee"/>
          <w:sz w:val="24"/>
          <w:szCs w:val="24"/>
        </w:rPr>
        <w:t xml:space="preserve">1913 </w:t>
      </w:r>
      <w:r w:rsidRPr="002B1FB9">
        <w:rPr>
          <w:rFonts w:ascii="Leelawadee" w:hAnsi="Leelawadee" w:cs="Leelawadee"/>
          <w:sz w:val="24"/>
          <w:szCs w:val="24"/>
        </w:rPr>
        <w:t>e.V.</w:t>
      </w:r>
      <w:r w:rsidR="005133C2">
        <w:rPr>
          <w:rFonts w:ascii="Leelawadee" w:hAnsi="Leelawadee" w:cs="Leelawadee"/>
          <w:sz w:val="24"/>
          <w:szCs w:val="24"/>
        </w:rPr>
        <w:t xml:space="preserve"> </w:t>
      </w:r>
      <w:r w:rsidR="005133C2" w:rsidRPr="002B1FB9">
        <w:rPr>
          <w:rFonts w:ascii="Leelawadee" w:hAnsi="Leelawadee" w:cs="Leelawadee"/>
          <w:sz w:val="24"/>
          <w:szCs w:val="24"/>
        </w:rPr>
        <w:t>Dieburg</w:t>
      </w:r>
      <w:r w:rsidRPr="002B1FB9">
        <w:rPr>
          <w:rFonts w:ascii="Leelawadee" w:hAnsi="Leelawadee" w:cs="Leelawadee"/>
          <w:sz w:val="24"/>
          <w:szCs w:val="24"/>
        </w:rPr>
        <w:t xml:space="preserve"> keine Haftung.</w:t>
      </w:r>
    </w:p>
    <w:p w:rsidR="00412C0D" w:rsidRPr="002B1FB9" w:rsidRDefault="00412C0D" w:rsidP="00412C0D">
      <w:pPr>
        <w:spacing w:line="240" w:lineRule="auto"/>
        <w:rPr>
          <w:rFonts w:ascii="Leelawadee" w:hAnsi="Leelawadee" w:cs="Leelawadee"/>
          <w:b/>
          <w:sz w:val="24"/>
          <w:szCs w:val="24"/>
        </w:rPr>
      </w:pPr>
      <w:r w:rsidRPr="002B1FB9">
        <w:rPr>
          <w:rFonts w:ascii="Leelawadee" w:hAnsi="Leelawadee" w:cs="Leelawadee"/>
          <w:b/>
          <w:sz w:val="24"/>
          <w:szCs w:val="24"/>
        </w:rPr>
        <w:t>Speisen und Getränke</w:t>
      </w:r>
    </w:p>
    <w:p w:rsidR="00971E19" w:rsidRPr="002B1FB9" w:rsidRDefault="00412C0D" w:rsidP="00412C0D">
      <w:pPr>
        <w:spacing w:line="240" w:lineRule="auto"/>
        <w:rPr>
          <w:rFonts w:ascii="Leelawadee" w:hAnsi="Leelawadee" w:cs="Leelawadee"/>
          <w:sz w:val="24"/>
          <w:szCs w:val="24"/>
        </w:rPr>
      </w:pPr>
      <w:r w:rsidRPr="002B1FB9">
        <w:rPr>
          <w:rFonts w:ascii="Leelawadee" w:hAnsi="Leelawadee" w:cs="Leelawadee"/>
          <w:sz w:val="24"/>
          <w:szCs w:val="24"/>
        </w:rPr>
        <w:t>Während der Turniere wird wie immer für das leibliche Wohl gesorgt. Deshalb bitten wi</w:t>
      </w:r>
      <w:r w:rsidR="005579D0">
        <w:rPr>
          <w:rFonts w:ascii="Leelawadee" w:hAnsi="Leelawadee" w:cs="Leelawadee"/>
          <w:sz w:val="24"/>
          <w:szCs w:val="24"/>
        </w:rPr>
        <w:t>r</w:t>
      </w:r>
      <w:r w:rsidRPr="002B1FB9">
        <w:rPr>
          <w:rFonts w:ascii="Leelawadee" w:hAnsi="Leelawadee" w:cs="Leelawadee"/>
          <w:sz w:val="24"/>
          <w:szCs w:val="24"/>
        </w:rPr>
        <w:t xml:space="preserve"> Sie, auf das Mitbringen von Speisen und Getränken zu verzichten. Vielen Dank.</w:t>
      </w:r>
    </w:p>
    <w:p w:rsidR="00412C0D" w:rsidRDefault="00412C0D" w:rsidP="00366761">
      <w:pPr>
        <w:spacing w:line="240" w:lineRule="auto"/>
      </w:pPr>
    </w:p>
    <w:sectPr w:rsidR="00412C0D" w:rsidSect="00366761">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27F34"/>
    <w:multiLevelType w:val="hybridMultilevel"/>
    <w:tmpl w:val="7F8ED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0D"/>
    <w:rsid w:val="000B69FF"/>
    <w:rsid w:val="001267E5"/>
    <w:rsid w:val="001F63E3"/>
    <w:rsid w:val="00203A1F"/>
    <w:rsid w:val="0025264B"/>
    <w:rsid w:val="00277854"/>
    <w:rsid w:val="002B1FB9"/>
    <w:rsid w:val="00326F12"/>
    <w:rsid w:val="003620F9"/>
    <w:rsid w:val="00366761"/>
    <w:rsid w:val="003C21B0"/>
    <w:rsid w:val="003E7487"/>
    <w:rsid w:val="00412C0D"/>
    <w:rsid w:val="004B7AED"/>
    <w:rsid w:val="005133C2"/>
    <w:rsid w:val="00543A1F"/>
    <w:rsid w:val="005579D0"/>
    <w:rsid w:val="005D4722"/>
    <w:rsid w:val="0061503D"/>
    <w:rsid w:val="0063440C"/>
    <w:rsid w:val="00634C69"/>
    <w:rsid w:val="00643B5A"/>
    <w:rsid w:val="0069431C"/>
    <w:rsid w:val="00702B48"/>
    <w:rsid w:val="00704F36"/>
    <w:rsid w:val="00840B36"/>
    <w:rsid w:val="00860BD0"/>
    <w:rsid w:val="00872D4D"/>
    <w:rsid w:val="008946B9"/>
    <w:rsid w:val="008A5021"/>
    <w:rsid w:val="008E31D6"/>
    <w:rsid w:val="00971E19"/>
    <w:rsid w:val="009B4041"/>
    <w:rsid w:val="009D1269"/>
    <w:rsid w:val="009D4DE3"/>
    <w:rsid w:val="009E2FAB"/>
    <w:rsid w:val="00B44E82"/>
    <w:rsid w:val="00BB7AEA"/>
    <w:rsid w:val="00BD382A"/>
    <w:rsid w:val="00C35235"/>
    <w:rsid w:val="00C362E7"/>
    <w:rsid w:val="00CE06B2"/>
    <w:rsid w:val="00D21EF4"/>
    <w:rsid w:val="00E734CF"/>
    <w:rsid w:val="00EB7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5863"/>
  <w15:docId w15:val="{AB7BA528-A900-49D0-96A2-0818D01C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9431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2C0D"/>
    <w:pPr>
      <w:ind w:left="720"/>
      <w:contextualSpacing/>
    </w:pPr>
  </w:style>
  <w:style w:type="paragraph" w:styleId="Sprechblasentext">
    <w:name w:val="Balloon Text"/>
    <w:basedOn w:val="Standard"/>
    <w:link w:val="SprechblasentextZchn"/>
    <w:uiPriority w:val="99"/>
    <w:semiHidden/>
    <w:unhideWhenUsed/>
    <w:rsid w:val="00EB7D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D04"/>
    <w:rPr>
      <w:rFonts w:ascii="Tahoma" w:hAnsi="Tahoma" w:cs="Tahoma"/>
      <w:sz w:val="16"/>
      <w:szCs w:val="16"/>
    </w:rPr>
  </w:style>
  <w:style w:type="paragraph" w:styleId="StandardWeb">
    <w:name w:val="Normal (Web)"/>
    <w:basedOn w:val="Standard"/>
    <w:uiPriority w:val="99"/>
    <w:semiHidden/>
    <w:unhideWhenUsed/>
    <w:rsid w:val="00BB7AEA"/>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01202-4296-45B7-AEEC-90B56488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Merck KGaA, Darmstadt, Germany</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b20201</dc:creator>
  <cp:lastModifiedBy>Christian Gampe</cp:lastModifiedBy>
  <cp:revision>7</cp:revision>
  <cp:lastPrinted>2013-11-18T13:13:00Z</cp:lastPrinted>
  <dcterms:created xsi:type="dcterms:W3CDTF">2017-10-25T05:53:00Z</dcterms:created>
  <dcterms:modified xsi:type="dcterms:W3CDTF">2019-10-16T09:06:00Z</dcterms:modified>
</cp:coreProperties>
</file>